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52" w:rsidRDefault="00934D52" w:rsidP="00934D52">
      <w:pPr>
        <w:suppressLineNumber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RAP 10.10</w:t>
      </w:r>
    </w:p>
    <w:p w:rsidR="00CB24F4" w:rsidRPr="00934D52" w:rsidRDefault="00CB24F4" w:rsidP="00934D52">
      <w:pPr>
        <w:suppressLineNumbers/>
        <w:spacing w:after="0" w:line="240" w:lineRule="auto"/>
        <w:jc w:val="center"/>
        <w:rPr>
          <w:rFonts w:ascii="Times New Roman" w:eastAsia="Calibri" w:hAnsi="Times New Roman" w:cs="Times New Roman"/>
          <w:b/>
          <w:sz w:val="24"/>
          <w:szCs w:val="24"/>
        </w:rPr>
      </w:pPr>
      <w:r w:rsidRPr="00934D52">
        <w:rPr>
          <w:rFonts w:ascii="Times New Roman" w:eastAsia="Calibri" w:hAnsi="Times New Roman" w:cs="Times New Roman"/>
          <w:b/>
          <w:sz w:val="24"/>
          <w:szCs w:val="24"/>
        </w:rPr>
        <w:t>STATEMENT OF ADDITIONAL GROUNDS FOR REVIEW</w:t>
      </w:r>
    </w:p>
    <w:p w:rsidR="00CB24F4" w:rsidRPr="00934D52" w:rsidRDefault="00CB24F4" w:rsidP="00934D52">
      <w:pPr>
        <w:suppressLineNumbers/>
        <w:spacing w:after="0" w:line="240" w:lineRule="auto"/>
        <w:jc w:val="center"/>
        <w:rPr>
          <w:rFonts w:ascii="Times New Roman" w:eastAsia="Calibri" w:hAnsi="Times New Roman" w:cs="Times New Roman"/>
          <w:b/>
          <w:sz w:val="24"/>
          <w:szCs w:val="24"/>
        </w:rPr>
      </w:pPr>
    </w:p>
    <w:p w:rsidR="00CB24F4" w:rsidRDefault="00934D52" w:rsidP="00934D52">
      <w:pPr>
        <w:spacing w:after="0" w:line="240" w:lineRule="auto"/>
        <w:ind w:firstLine="720"/>
        <w:contextualSpacing/>
        <w:rPr>
          <w:rFonts w:ascii="Times New Roman" w:eastAsia="Times New Roman" w:hAnsi="Times New Roman" w:cs="Times New Roman"/>
          <w:sz w:val="24"/>
          <w:szCs w:val="24"/>
        </w:rPr>
      </w:pPr>
      <w:r w:rsidRPr="00934D52">
        <w:rPr>
          <w:rFonts w:ascii="Times New Roman" w:eastAsia="Times New Roman" w:hAnsi="Times New Roman" w:cs="Times New Roman"/>
          <w:b/>
          <w:sz w:val="24"/>
          <w:szCs w:val="24"/>
        </w:rPr>
        <w:t>(a)-(c)</w:t>
      </w:r>
      <w:r>
        <w:rPr>
          <w:rFonts w:ascii="Times New Roman" w:eastAsia="Times New Roman" w:hAnsi="Times New Roman" w:cs="Times New Roman"/>
          <w:sz w:val="24"/>
          <w:szCs w:val="24"/>
        </w:rPr>
        <w:t xml:space="preserve"> [Unchanged.]</w:t>
      </w:r>
    </w:p>
    <w:p w:rsidR="00934D52" w:rsidRPr="00934D52" w:rsidRDefault="00934D52" w:rsidP="00934D52">
      <w:pPr>
        <w:spacing w:after="0" w:line="240" w:lineRule="auto"/>
        <w:contextualSpacing/>
        <w:rPr>
          <w:rFonts w:ascii="Times New Roman" w:eastAsia="Times New Roman" w:hAnsi="Times New Roman" w:cs="Times New Roman"/>
          <w:sz w:val="24"/>
          <w:szCs w:val="24"/>
        </w:rPr>
      </w:pPr>
    </w:p>
    <w:p w:rsidR="00CB24F4" w:rsidRDefault="00934D52" w:rsidP="00934D52">
      <w:pPr>
        <w:spacing w:after="0" w:line="240" w:lineRule="auto"/>
        <w:ind w:firstLine="720"/>
        <w:contextualSpacing/>
        <w:rPr>
          <w:rFonts w:ascii="Times New Roman" w:eastAsia="Times New Roman" w:hAnsi="Times New Roman" w:cs="Times New Roman"/>
          <w:sz w:val="24"/>
          <w:szCs w:val="24"/>
        </w:rPr>
      </w:pPr>
      <w:r w:rsidRPr="00934D52">
        <w:rPr>
          <w:rFonts w:ascii="Times New Roman" w:eastAsia="Times New Roman" w:hAnsi="Times New Roman" w:cs="Times New Roman"/>
          <w:b/>
          <w:sz w:val="24"/>
          <w:szCs w:val="24"/>
        </w:rPr>
        <w:t xml:space="preserve">(d) </w:t>
      </w:r>
      <w:r w:rsidR="00CB24F4" w:rsidRPr="00934D52">
        <w:rPr>
          <w:rFonts w:ascii="Times New Roman" w:eastAsia="Times New Roman" w:hAnsi="Times New Roman" w:cs="Times New Roman"/>
          <w:b/>
          <w:sz w:val="24"/>
          <w:szCs w:val="24"/>
        </w:rPr>
        <w:t>Time for Filing.</w:t>
      </w:r>
      <w:r w:rsidR="00CB24F4" w:rsidRPr="00934D52">
        <w:rPr>
          <w:rFonts w:ascii="Times New Roman" w:eastAsia="Times New Roman" w:hAnsi="Times New Roman" w:cs="Times New Roman"/>
          <w:sz w:val="24"/>
          <w:szCs w:val="24"/>
        </w:rPr>
        <w:t xml:space="preserve"> The statement of additional grounds for review should be filed within 3</w:t>
      </w:r>
      <w:r w:rsidR="00CB24F4" w:rsidRPr="00934D52">
        <w:rPr>
          <w:rFonts w:ascii="Times New Roman" w:eastAsia="Times New Roman" w:hAnsi="Times New Roman" w:cs="Times New Roman"/>
          <w:sz w:val="24"/>
          <w:szCs w:val="24"/>
          <w:u w:val="single"/>
        </w:rPr>
        <w:t>5</w:t>
      </w:r>
      <w:r w:rsidR="00CB24F4" w:rsidRPr="00934D52">
        <w:rPr>
          <w:rFonts w:ascii="Times New Roman" w:eastAsia="Times New Roman" w:hAnsi="Times New Roman" w:cs="Times New Roman"/>
          <w:strike/>
          <w:sz w:val="24"/>
          <w:szCs w:val="24"/>
        </w:rPr>
        <w:t>0</w:t>
      </w:r>
      <w:r w:rsidR="00CB24F4" w:rsidRPr="00934D52">
        <w:rPr>
          <w:rFonts w:ascii="Times New Roman" w:eastAsia="Times New Roman" w:hAnsi="Times New Roman" w:cs="Times New Roman"/>
          <w:sz w:val="24"/>
          <w:szCs w:val="24"/>
        </w:rPr>
        <w:t xml:space="preserve"> days after </w:t>
      </w:r>
      <w:r w:rsidR="00CB24F4" w:rsidRPr="00934D52">
        <w:rPr>
          <w:rFonts w:ascii="Times New Roman" w:eastAsia="Times New Roman" w:hAnsi="Times New Roman" w:cs="Times New Roman"/>
          <w:strike/>
          <w:sz w:val="24"/>
          <w:szCs w:val="24"/>
        </w:rPr>
        <w:t>service upon the defendant of the brief prepared by defendant's counsel and</w:t>
      </w:r>
      <w:r w:rsidR="00CB24F4" w:rsidRPr="00934D52">
        <w:rPr>
          <w:rFonts w:ascii="Times New Roman" w:eastAsia="Times New Roman" w:hAnsi="Times New Roman" w:cs="Times New Roman"/>
          <w:sz w:val="24"/>
          <w:szCs w:val="24"/>
        </w:rPr>
        <w:t xml:space="preserve"> the mailing of a notice from the clerk of the appellate court advising the defendant of the substance of this rule. </w:t>
      </w:r>
      <w:r w:rsidR="00CB24F4" w:rsidRPr="00934D52">
        <w:rPr>
          <w:rFonts w:ascii="Times New Roman" w:eastAsia="Times New Roman" w:hAnsi="Times New Roman" w:cs="Times New Roman"/>
          <w:sz w:val="24"/>
          <w:szCs w:val="24"/>
          <w:u w:val="single"/>
        </w:rPr>
        <w:t>If the defendant is represented by counsel, the clerk will mail the notice to the defendant’s counsel, who should promptly forward the notice to the defendant with a copy of the opening brief.</w:t>
      </w:r>
      <w:r w:rsidR="00CB24F4" w:rsidRPr="00934D52">
        <w:rPr>
          <w:rFonts w:ascii="Times New Roman" w:eastAsia="Times New Roman" w:hAnsi="Times New Roman" w:cs="Times New Roman"/>
          <w:sz w:val="24"/>
          <w:szCs w:val="24"/>
        </w:rPr>
        <w:t xml:space="preserve"> The clerk will advise all parties if the defendant files a statement of additional grounds for review. </w:t>
      </w:r>
    </w:p>
    <w:p w:rsidR="00934D52" w:rsidRPr="00934D52" w:rsidRDefault="00934D52" w:rsidP="00934D52">
      <w:pPr>
        <w:spacing w:after="0" w:line="240" w:lineRule="auto"/>
        <w:contextualSpacing/>
        <w:rPr>
          <w:rFonts w:ascii="Times New Roman" w:eastAsia="Times New Roman" w:hAnsi="Times New Roman" w:cs="Times New Roman"/>
          <w:sz w:val="24"/>
          <w:szCs w:val="24"/>
        </w:rPr>
      </w:pPr>
    </w:p>
    <w:p w:rsidR="00CB24F4" w:rsidRDefault="00934D52" w:rsidP="00934D52">
      <w:pPr>
        <w:spacing w:after="0" w:line="240" w:lineRule="auto"/>
        <w:ind w:firstLine="720"/>
        <w:contextualSpacing/>
        <w:rPr>
          <w:rFonts w:ascii="Times New Roman" w:eastAsia="Times New Roman" w:hAnsi="Times New Roman" w:cs="Times New Roman"/>
          <w:sz w:val="24"/>
          <w:szCs w:val="24"/>
        </w:rPr>
      </w:pPr>
      <w:r w:rsidRPr="00934D52">
        <w:rPr>
          <w:rFonts w:ascii="Times New Roman" w:eastAsia="Times New Roman" w:hAnsi="Times New Roman" w:cs="Times New Roman"/>
          <w:b/>
          <w:sz w:val="24"/>
          <w:szCs w:val="24"/>
        </w:rPr>
        <w:t xml:space="preserve">(e) </w:t>
      </w:r>
      <w:r w:rsidR="00CB24F4" w:rsidRPr="00934D52">
        <w:rPr>
          <w:rFonts w:ascii="Times New Roman" w:eastAsia="Times New Roman" w:hAnsi="Times New Roman" w:cs="Times New Roman"/>
          <w:b/>
          <w:sz w:val="24"/>
          <w:szCs w:val="24"/>
        </w:rPr>
        <w:t>Report of Proceedings.</w:t>
      </w:r>
      <w:r w:rsidR="00CB24F4" w:rsidRPr="00934D52">
        <w:rPr>
          <w:rFonts w:ascii="Times New Roman" w:eastAsia="Times New Roman" w:hAnsi="Times New Roman" w:cs="Times New Roman"/>
          <w:sz w:val="24"/>
          <w:szCs w:val="24"/>
        </w:rPr>
        <w:t xml:space="preserve"> If within 30 days after </w:t>
      </w:r>
      <w:r w:rsidR="00CB24F4" w:rsidRPr="00934D52">
        <w:rPr>
          <w:rFonts w:ascii="Times New Roman" w:eastAsia="Times New Roman" w:hAnsi="Times New Roman" w:cs="Times New Roman"/>
          <w:strike/>
          <w:sz w:val="24"/>
          <w:szCs w:val="24"/>
        </w:rPr>
        <w:t xml:space="preserve">service of the brief prepared by defendant's </w:t>
      </w:r>
      <w:proofErr w:type="spellStart"/>
      <w:r w:rsidR="00CB24F4" w:rsidRPr="00934D52">
        <w:rPr>
          <w:rFonts w:ascii="Times New Roman" w:eastAsia="Times New Roman" w:hAnsi="Times New Roman" w:cs="Times New Roman"/>
          <w:strike/>
          <w:sz w:val="24"/>
          <w:szCs w:val="24"/>
        </w:rPr>
        <w:t>counsel</w:t>
      </w:r>
      <w:r w:rsidR="00CB24F4" w:rsidRPr="00934D52">
        <w:rPr>
          <w:rFonts w:ascii="Times New Roman" w:eastAsia="Times New Roman" w:hAnsi="Times New Roman" w:cs="Times New Roman"/>
          <w:sz w:val="24"/>
          <w:szCs w:val="24"/>
          <w:u w:val="single"/>
        </w:rPr>
        <w:t>the</w:t>
      </w:r>
      <w:proofErr w:type="spellEnd"/>
      <w:r w:rsidR="00CB24F4" w:rsidRPr="00934D52">
        <w:rPr>
          <w:rFonts w:ascii="Times New Roman" w:eastAsia="Times New Roman" w:hAnsi="Times New Roman" w:cs="Times New Roman"/>
          <w:sz w:val="24"/>
          <w:szCs w:val="24"/>
          <w:u w:val="single"/>
        </w:rPr>
        <w:t xml:space="preserve"> mailing of t</w:t>
      </w:r>
      <w:bookmarkStart w:id="0" w:name="_GoBack"/>
      <w:bookmarkEnd w:id="0"/>
      <w:r w:rsidR="00CB24F4" w:rsidRPr="00934D52">
        <w:rPr>
          <w:rFonts w:ascii="Times New Roman" w:eastAsia="Times New Roman" w:hAnsi="Times New Roman" w:cs="Times New Roman"/>
          <w:sz w:val="24"/>
          <w:szCs w:val="24"/>
          <w:u w:val="single"/>
        </w:rPr>
        <w:t>he notice referenced in subsection (d) above</w:t>
      </w:r>
      <w:r w:rsidR="00CB24F4" w:rsidRPr="00934D52">
        <w:rPr>
          <w:rFonts w:ascii="Times New Roman" w:eastAsia="Times New Roman" w:hAnsi="Times New Roman" w:cs="Times New Roman"/>
          <w:sz w:val="24"/>
          <w:szCs w:val="24"/>
        </w:rPr>
        <w:t xml:space="preserve">, defendant requests a copy of the verbatim report of proceedings from defendant's counsel, counsel should promptly </w:t>
      </w:r>
      <w:r w:rsidR="00CB24F4" w:rsidRPr="00934D52">
        <w:rPr>
          <w:rFonts w:ascii="Times New Roman" w:eastAsia="Times New Roman" w:hAnsi="Times New Roman" w:cs="Times New Roman"/>
          <w:sz w:val="24"/>
          <w:szCs w:val="24"/>
          <w:u w:val="single"/>
        </w:rPr>
        <w:t>mail</w:t>
      </w:r>
      <w:r w:rsidR="00CB24F4" w:rsidRPr="00934D52">
        <w:rPr>
          <w:rFonts w:ascii="Times New Roman" w:eastAsia="Times New Roman" w:hAnsi="Times New Roman" w:cs="Times New Roman"/>
          <w:sz w:val="24"/>
          <w:szCs w:val="24"/>
        </w:rPr>
        <w:t xml:space="preserve"> </w:t>
      </w:r>
      <w:r w:rsidR="00CB24F4" w:rsidRPr="00934D52">
        <w:rPr>
          <w:rFonts w:ascii="Times New Roman" w:eastAsia="Times New Roman" w:hAnsi="Times New Roman" w:cs="Times New Roman"/>
          <w:strike/>
          <w:sz w:val="24"/>
          <w:szCs w:val="24"/>
        </w:rPr>
        <w:t xml:space="preserve">serve </w:t>
      </w:r>
      <w:r w:rsidR="00CB24F4" w:rsidRPr="00934D52">
        <w:rPr>
          <w:rFonts w:ascii="Times New Roman" w:eastAsia="Times New Roman" w:hAnsi="Times New Roman" w:cs="Times New Roman"/>
          <w:sz w:val="24"/>
          <w:szCs w:val="24"/>
        </w:rPr>
        <w:t xml:space="preserve">a copy of the verbatim report of proceedings </w:t>
      </w:r>
      <w:r w:rsidR="00CB24F4" w:rsidRPr="00934D52">
        <w:rPr>
          <w:rFonts w:ascii="Times New Roman" w:eastAsia="Times New Roman" w:hAnsi="Times New Roman" w:cs="Times New Roman"/>
          <w:strike/>
          <w:sz w:val="24"/>
          <w:szCs w:val="24"/>
        </w:rPr>
        <w:t xml:space="preserve">on </w:t>
      </w:r>
      <w:r w:rsidR="00CB24F4" w:rsidRPr="00934D52">
        <w:rPr>
          <w:rFonts w:ascii="Times New Roman" w:eastAsia="Times New Roman" w:hAnsi="Times New Roman" w:cs="Times New Roman"/>
          <w:sz w:val="24"/>
          <w:szCs w:val="24"/>
          <w:u w:val="single"/>
        </w:rPr>
        <w:t xml:space="preserve">to </w:t>
      </w:r>
      <w:r w:rsidR="00CB24F4" w:rsidRPr="00934D52">
        <w:rPr>
          <w:rFonts w:ascii="Times New Roman" w:eastAsia="Times New Roman" w:hAnsi="Times New Roman" w:cs="Times New Roman"/>
          <w:sz w:val="24"/>
          <w:szCs w:val="24"/>
        </w:rPr>
        <w:t xml:space="preserve">the defendant and should file in the appellate court </w:t>
      </w:r>
      <w:r w:rsidR="00CB24F4" w:rsidRPr="00934D52">
        <w:rPr>
          <w:rFonts w:ascii="Times New Roman" w:eastAsia="Times New Roman" w:hAnsi="Times New Roman" w:cs="Times New Roman"/>
          <w:strike/>
          <w:sz w:val="24"/>
          <w:szCs w:val="24"/>
        </w:rPr>
        <w:t xml:space="preserve">proof of such </w:t>
      </w:r>
      <w:proofErr w:type="spellStart"/>
      <w:r w:rsidR="00CB24F4" w:rsidRPr="00934D52">
        <w:rPr>
          <w:rFonts w:ascii="Times New Roman" w:eastAsia="Times New Roman" w:hAnsi="Times New Roman" w:cs="Times New Roman"/>
          <w:strike/>
          <w:sz w:val="24"/>
          <w:szCs w:val="24"/>
        </w:rPr>
        <w:t>service</w:t>
      </w:r>
      <w:r w:rsidR="00CB24F4" w:rsidRPr="00934D52">
        <w:rPr>
          <w:rFonts w:ascii="Times New Roman" w:eastAsia="Times New Roman" w:hAnsi="Times New Roman" w:cs="Times New Roman"/>
          <w:sz w:val="24"/>
          <w:szCs w:val="24"/>
          <w:u w:val="single"/>
        </w:rPr>
        <w:t>a</w:t>
      </w:r>
      <w:proofErr w:type="spellEnd"/>
      <w:r w:rsidR="00CB24F4" w:rsidRPr="00934D52">
        <w:rPr>
          <w:rFonts w:ascii="Times New Roman" w:eastAsia="Times New Roman" w:hAnsi="Times New Roman" w:cs="Times New Roman"/>
          <w:sz w:val="24"/>
          <w:szCs w:val="24"/>
          <w:u w:val="single"/>
        </w:rPr>
        <w:t xml:space="preserve"> certificate of mailing, which need not state the address the report of proceedings was mailed to. </w:t>
      </w:r>
      <w:r w:rsidR="00CB24F4" w:rsidRPr="00934D52">
        <w:rPr>
          <w:rFonts w:ascii="Times New Roman" w:eastAsia="Times New Roman" w:hAnsi="Times New Roman" w:cs="Times New Roman"/>
          <w:sz w:val="24"/>
          <w:szCs w:val="24"/>
        </w:rPr>
        <w:t>The pro se statement of additional grounds for review should then be filed within 3</w:t>
      </w:r>
      <w:r w:rsidR="00CB24F4" w:rsidRPr="00934D52">
        <w:rPr>
          <w:rFonts w:ascii="Times New Roman" w:eastAsia="Times New Roman" w:hAnsi="Times New Roman" w:cs="Times New Roman"/>
          <w:sz w:val="24"/>
          <w:szCs w:val="24"/>
          <w:u w:val="single"/>
        </w:rPr>
        <w:t>5</w:t>
      </w:r>
      <w:r w:rsidR="00CB24F4" w:rsidRPr="00934D52">
        <w:rPr>
          <w:rFonts w:ascii="Times New Roman" w:eastAsia="Times New Roman" w:hAnsi="Times New Roman" w:cs="Times New Roman"/>
          <w:strike/>
          <w:sz w:val="24"/>
          <w:szCs w:val="24"/>
        </w:rPr>
        <w:t>0</w:t>
      </w:r>
      <w:r w:rsidR="00CB24F4" w:rsidRPr="00934D52">
        <w:rPr>
          <w:rFonts w:ascii="Times New Roman" w:eastAsia="Times New Roman" w:hAnsi="Times New Roman" w:cs="Times New Roman"/>
          <w:sz w:val="24"/>
          <w:szCs w:val="24"/>
        </w:rPr>
        <w:t xml:space="preserve"> days </w:t>
      </w:r>
      <w:r w:rsidR="00CB24F4" w:rsidRPr="00934D52">
        <w:rPr>
          <w:rFonts w:ascii="Times New Roman" w:eastAsia="Times New Roman" w:hAnsi="Times New Roman" w:cs="Times New Roman"/>
          <w:sz w:val="24"/>
          <w:szCs w:val="24"/>
          <w:u w:val="single"/>
        </w:rPr>
        <w:t>after the certificate of mailing is filed</w:t>
      </w:r>
      <w:r w:rsidR="00CB24F4" w:rsidRPr="00934D52">
        <w:rPr>
          <w:rFonts w:ascii="Times New Roman" w:eastAsia="Times New Roman" w:hAnsi="Times New Roman" w:cs="Times New Roman"/>
          <w:strike/>
          <w:sz w:val="24"/>
          <w:szCs w:val="24"/>
        </w:rPr>
        <w:t xml:space="preserve"> after service of the verbatim report of proceedings</w:t>
      </w:r>
      <w:r w:rsidR="00CB24F4" w:rsidRPr="00934D52">
        <w:rPr>
          <w:rFonts w:ascii="Times New Roman" w:eastAsia="Times New Roman" w:hAnsi="Times New Roman" w:cs="Times New Roman"/>
          <w:sz w:val="24"/>
          <w:szCs w:val="24"/>
        </w:rPr>
        <w:t xml:space="preserve">. The cost for producing and mailing the verbatim report of proceedings for an indigent defendant will be reimbursed to counsel from the Office of Public Defense in accordance with Title 15 of these rules. </w:t>
      </w:r>
    </w:p>
    <w:p w:rsidR="00934D52" w:rsidRPr="00934D52" w:rsidRDefault="00934D52" w:rsidP="00934D52">
      <w:pPr>
        <w:spacing w:after="0" w:line="240" w:lineRule="auto"/>
        <w:contextualSpacing/>
        <w:rPr>
          <w:rFonts w:ascii="Times New Roman" w:eastAsia="Times New Roman" w:hAnsi="Times New Roman" w:cs="Times New Roman"/>
          <w:sz w:val="24"/>
          <w:szCs w:val="24"/>
        </w:rPr>
      </w:pPr>
    </w:p>
    <w:p w:rsidR="00CB24F4" w:rsidRPr="00934D52" w:rsidRDefault="00934D52" w:rsidP="00934D52">
      <w:pPr>
        <w:spacing w:after="0" w:line="240" w:lineRule="auto"/>
        <w:ind w:firstLine="720"/>
        <w:contextualSpacing/>
        <w:rPr>
          <w:rFonts w:ascii="Times New Roman" w:eastAsia="Times New Roman" w:hAnsi="Times New Roman" w:cs="Times New Roman"/>
          <w:sz w:val="24"/>
          <w:szCs w:val="24"/>
        </w:rPr>
      </w:pPr>
      <w:r w:rsidRPr="00934D52">
        <w:rPr>
          <w:rFonts w:ascii="Times New Roman" w:eastAsia="Times New Roman" w:hAnsi="Times New Roman" w:cs="Times New Roman"/>
          <w:b/>
          <w:sz w:val="24"/>
          <w:szCs w:val="24"/>
        </w:rPr>
        <w:t>(f)</w:t>
      </w:r>
      <w:r>
        <w:rPr>
          <w:rFonts w:ascii="Times New Roman" w:eastAsia="Times New Roman" w:hAnsi="Times New Roman" w:cs="Times New Roman"/>
          <w:sz w:val="24"/>
          <w:szCs w:val="24"/>
        </w:rPr>
        <w:t xml:space="preserve"> [Unchanged</w:t>
      </w:r>
      <w:r w:rsidR="00CB24F4" w:rsidRPr="00934D5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E3834" w:rsidRPr="00934D52" w:rsidRDefault="003E3834" w:rsidP="00934D52">
      <w:pPr>
        <w:spacing w:after="0" w:line="240" w:lineRule="auto"/>
      </w:pPr>
    </w:p>
    <w:sectPr w:rsidR="003E3834" w:rsidRPr="00934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42D17"/>
    <w:multiLevelType w:val="hybridMultilevel"/>
    <w:tmpl w:val="D3DC192E"/>
    <w:lvl w:ilvl="0" w:tplc="445CF23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F4"/>
    <w:rsid w:val="003E3834"/>
    <w:rsid w:val="00934D52"/>
    <w:rsid w:val="00CB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1A1B4-AECC-4DC7-8B82-D0B9F485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2</cp:revision>
  <dcterms:created xsi:type="dcterms:W3CDTF">2022-02-02T20:33:00Z</dcterms:created>
  <dcterms:modified xsi:type="dcterms:W3CDTF">2022-02-02T22:00:00Z</dcterms:modified>
</cp:coreProperties>
</file>